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C0" w:rsidRDefault="0065419E" w:rsidP="00654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19E">
        <w:rPr>
          <w:rFonts w:ascii="Times New Roman" w:hAnsi="Times New Roman" w:cs="Times New Roman"/>
          <w:b/>
          <w:sz w:val="36"/>
          <w:szCs w:val="36"/>
        </w:rPr>
        <w:t>LABOATORY SERVICE CHARTER</w:t>
      </w:r>
      <w:r w:rsidRPr="0065419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Pr="0065419E">
        <w:rPr>
          <w:rFonts w:ascii="Times New Roman" w:hAnsi="Times New Roman" w:cs="Times New Roman"/>
          <w:b/>
          <w:sz w:val="24"/>
          <w:szCs w:val="24"/>
        </w:rPr>
        <w:t>(PRCL/CHSM/001/FM006</w:t>
      </w:r>
      <w:r w:rsidRPr="0065419E">
        <w:rPr>
          <w:rFonts w:ascii="Times New Roman" w:hAnsi="Times New Roman" w:cs="Times New Roman"/>
          <w:sz w:val="24"/>
          <w:szCs w:val="24"/>
        </w:rPr>
        <w:t>)</w:t>
      </w:r>
    </w:p>
    <w:p w:rsidR="00265780" w:rsidRDefault="00265780" w:rsidP="0065419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3969"/>
        <w:gridCol w:w="1276"/>
      </w:tblGrid>
      <w:tr w:rsidR="00DB07DC" w:rsidTr="00265780">
        <w:trPr>
          <w:trHeight w:val="408"/>
        </w:trPr>
        <w:tc>
          <w:tcPr>
            <w:tcW w:w="4395" w:type="dxa"/>
            <w:shd w:val="clear" w:color="auto" w:fill="FFFFFF" w:themeFill="background1"/>
          </w:tcPr>
          <w:p w:rsidR="00DB07DC" w:rsidRDefault="00DB07DC" w:rsidP="006541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TESTS </w:t>
            </w:r>
          </w:p>
        </w:tc>
        <w:tc>
          <w:tcPr>
            <w:tcW w:w="1276" w:type="dxa"/>
            <w:shd w:val="clear" w:color="auto" w:fill="FFFFFF" w:themeFill="background1"/>
          </w:tcPr>
          <w:p w:rsidR="00DB07DC" w:rsidRDefault="00DB07DC" w:rsidP="006541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TAT</w:t>
            </w:r>
          </w:p>
        </w:tc>
        <w:tc>
          <w:tcPr>
            <w:tcW w:w="3969" w:type="dxa"/>
            <w:shd w:val="clear" w:color="auto" w:fill="FFFFFF" w:themeFill="background1"/>
          </w:tcPr>
          <w:p w:rsidR="00DB07DC" w:rsidRDefault="00DB07DC" w:rsidP="006541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TEST </w:t>
            </w:r>
          </w:p>
        </w:tc>
        <w:tc>
          <w:tcPr>
            <w:tcW w:w="1276" w:type="dxa"/>
            <w:shd w:val="clear" w:color="auto" w:fill="FFFFFF" w:themeFill="background1"/>
          </w:tcPr>
          <w:p w:rsidR="00DB07DC" w:rsidRDefault="00DB07DC" w:rsidP="00DB07D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TAT</w:t>
            </w:r>
          </w:p>
        </w:tc>
      </w:tr>
      <w:tr w:rsidR="00DB07DC" w:rsidTr="00265780">
        <w:trPr>
          <w:trHeight w:val="408"/>
        </w:trPr>
        <w:tc>
          <w:tcPr>
            <w:tcW w:w="5671" w:type="dxa"/>
            <w:gridSpan w:val="2"/>
            <w:shd w:val="clear" w:color="auto" w:fill="9CC2E5" w:themeFill="accent1" w:themeFillTint="99"/>
          </w:tcPr>
          <w:p w:rsidR="00DB07DC" w:rsidRDefault="00DB07DC" w:rsidP="006541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Microbiology Test </w:t>
            </w:r>
          </w:p>
        </w:tc>
        <w:tc>
          <w:tcPr>
            <w:tcW w:w="5245" w:type="dxa"/>
            <w:gridSpan w:val="2"/>
            <w:shd w:val="clear" w:color="auto" w:fill="9CC2E5" w:themeFill="accent1" w:themeFillTint="99"/>
          </w:tcPr>
          <w:p w:rsidR="00DB07DC" w:rsidRDefault="00DB07DC" w:rsidP="006541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MOLECULAR </w:t>
            </w:r>
            <w:r w:rsidRPr="00DB07DC">
              <w:rPr>
                <w:rFonts w:ascii="Times New Roman" w:hAnsi="Times New Roman" w:cs="Times New Roman"/>
                <w:sz w:val="32"/>
                <w:szCs w:val="32"/>
              </w:rPr>
              <w:t xml:space="preserve">DIAGNOSIS </w:t>
            </w:r>
          </w:p>
        </w:tc>
      </w:tr>
      <w:tr w:rsidR="00DB07DC" w:rsidTr="00265780">
        <w:trPr>
          <w:trHeight w:val="306"/>
        </w:trPr>
        <w:tc>
          <w:tcPr>
            <w:tcW w:w="4395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Vaginal Wet prep</w:t>
            </w:r>
          </w:p>
        </w:tc>
        <w:tc>
          <w:tcPr>
            <w:tcW w:w="1276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2hrs </w:t>
            </w:r>
          </w:p>
        </w:tc>
        <w:tc>
          <w:tcPr>
            <w:tcW w:w="3969" w:type="dxa"/>
          </w:tcPr>
          <w:p w:rsidR="00265780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DC">
              <w:rPr>
                <w:rFonts w:ascii="Times New Roman" w:hAnsi="Times New Roman" w:cs="Times New Roman"/>
                <w:sz w:val="24"/>
                <w:szCs w:val="24"/>
              </w:rPr>
              <w:t xml:space="preserve">Aptima Combo2 Assay </w:t>
            </w:r>
            <w:proofErr w:type="spellStart"/>
            <w:r w:rsidRPr="00DB07DC">
              <w:rPr>
                <w:rFonts w:ascii="Times New Roman" w:hAnsi="Times New Roman" w:cs="Times New Roman"/>
                <w:sz w:val="24"/>
                <w:szCs w:val="24"/>
              </w:rPr>
              <w:t>Chlymidia,Neiserria</w:t>
            </w:r>
            <w:proofErr w:type="spellEnd"/>
            <w:r w:rsidRPr="00DB0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7DC">
              <w:rPr>
                <w:rFonts w:ascii="Times New Roman" w:hAnsi="Times New Roman" w:cs="Times New Roman"/>
                <w:sz w:val="24"/>
                <w:szCs w:val="24"/>
              </w:rPr>
              <w:t>ghonorrea</w:t>
            </w:r>
            <w:proofErr w:type="spellEnd"/>
            <w:r w:rsidRPr="00DB0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CT/</w:t>
            </w:r>
            <w:r w:rsidR="00DB07DC" w:rsidRPr="00DB07DC">
              <w:rPr>
                <w:rFonts w:ascii="Times New Roman" w:hAnsi="Times New Roman" w:cs="Times New Roman"/>
                <w:sz w:val="24"/>
                <w:szCs w:val="24"/>
              </w:rPr>
              <w:t>GC</w:t>
            </w:r>
          </w:p>
        </w:tc>
        <w:tc>
          <w:tcPr>
            <w:tcW w:w="1276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DB07DC" w:rsidTr="00265780">
        <w:trPr>
          <w:trHeight w:val="408"/>
        </w:trPr>
        <w:tc>
          <w:tcPr>
            <w:tcW w:w="4395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Vaginal Gram stain</w:t>
            </w:r>
          </w:p>
        </w:tc>
        <w:tc>
          <w:tcPr>
            <w:tcW w:w="1276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2hrs </w:t>
            </w:r>
          </w:p>
        </w:tc>
        <w:tc>
          <w:tcPr>
            <w:tcW w:w="3969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80">
              <w:rPr>
                <w:rFonts w:ascii="Times New Roman" w:hAnsi="Times New Roman" w:cs="Times New Roman"/>
                <w:sz w:val="24"/>
                <w:szCs w:val="24"/>
              </w:rPr>
              <w:t xml:space="preserve">Aptima Trichomonas </w:t>
            </w:r>
            <w:proofErr w:type="spellStart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vaginalis</w:t>
            </w:r>
            <w:proofErr w:type="spellEnd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 xml:space="preserve"> Assay</w:t>
            </w:r>
          </w:p>
        </w:tc>
        <w:tc>
          <w:tcPr>
            <w:tcW w:w="1276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DB07DC" w:rsidTr="00265780">
        <w:trPr>
          <w:trHeight w:val="408"/>
        </w:trPr>
        <w:tc>
          <w:tcPr>
            <w:tcW w:w="4395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Endocervical gram stain</w:t>
            </w:r>
          </w:p>
        </w:tc>
        <w:tc>
          <w:tcPr>
            <w:tcW w:w="1276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969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HPV genotyping 28 subtypes</w:t>
            </w:r>
          </w:p>
        </w:tc>
        <w:tc>
          <w:tcPr>
            <w:tcW w:w="1276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DB07DC" w:rsidTr="00265780">
        <w:trPr>
          <w:trHeight w:val="408"/>
        </w:trPr>
        <w:tc>
          <w:tcPr>
            <w:tcW w:w="4395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i/>
                <w:sz w:val="24"/>
                <w:szCs w:val="24"/>
              </w:rPr>
              <w:t>Neisseria gonorrhoeae</w:t>
            </w: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 culture </w:t>
            </w:r>
          </w:p>
        </w:tc>
        <w:tc>
          <w:tcPr>
            <w:tcW w:w="1276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spellStart"/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Chlymidia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Gene Expert Cepheid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DB07DC" w:rsidTr="00265780">
        <w:trPr>
          <w:trHeight w:val="408"/>
        </w:trPr>
        <w:tc>
          <w:tcPr>
            <w:tcW w:w="4395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Lactobacillus </w:t>
            </w: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Culture </w:t>
            </w:r>
          </w:p>
        </w:tc>
        <w:tc>
          <w:tcPr>
            <w:tcW w:w="1276" w:type="dxa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A7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555BA7">
              <w:rPr>
                <w:rFonts w:ascii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HIV viral load</w:t>
            </w:r>
            <w:r w:rsidRPr="00DB0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DC">
              <w:rPr>
                <w:rFonts w:ascii="Times New Roman" w:hAnsi="Times New Roman" w:cs="Times New Roman"/>
                <w:sz w:val="24"/>
                <w:szCs w:val="24"/>
              </w:rPr>
              <w:t>Aptima Combo2 Assay</w:t>
            </w:r>
          </w:p>
        </w:tc>
        <w:tc>
          <w:tcPr>
            <w:tcW w:w="1276" w:type="dxa"/>
            <w:shd w:val="clear" w:color="auto" w:fill="FFFFFF" w:themeFill="background1"/>
          </w:tcPr>
          <w:p w:rsidR="00DB07DC" w:rsidRPr="00555BA7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DB07DC" w:rsidTr="00265780">
        <w:trPr>
          <w:trHeight w:val="408"/>
        </w:trPr>
        <w:tc>
          <w:tcPr>
            <w:tcW w:w="5671" w:type="dxa"/>
            <w:gridSpan w:val="2"/>
            <w:shd w:val="clear" w:color="auto" w:fill="9CC2E5" w:themeFill="accent1" w:themeFillTint="99"/>
          </w:tcPr>
          <w:p w:rsidR="00DB07DC" w:rsidRPr="00555BA7" w:rsidRDefault="00DB07DC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SEROLOGICAL TESTS </w:t>
            </w:r>
          </w:p>
        </w:tc>
        <w:tc>
          <w:tcPr>
            <w:tcW w:w="3969" w:type="dxa"/>
            <w:shd w:val="clear" w:color="auto" w:fill="FFFFFF" w:themeFill="background1"/>
          </w:tcPr>
          <w:p w:rsidR="00DB07DC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Mico</w:t>
            </w:r>
            <w:proofErr w:type="spellEnd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 xml:space="preserve"> plasma </w:t>
            </w:r>
            <w:proofErr w:type="spellStart"/>
            <w:r w:rsidRPr="00265780">
              <w:rPr>
                <w:rFonts w:ascii="Times New Roman" w:hAnsi="Times New Roman" w:cs="Times New Roman"/>
                <w:sz w:val="24"/>
                <w:szCs w:val="24"/>
              </w:rPr>
              <w:t>genitalium</w:t>
            </w:r>
            <w:proofErr w:type="spellEnd"/>
            <w:r w:rsidRPr="00DB0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DC">
              <w:rPr>
                <w:rFonts w:ascii="Times New Roman" w:hAnsi="Times New Roman" w:cs="Times New Roman"/>
                <w:sz w:val="24"/>
                <w:szCs w:val="24"/>
              </w:rPr>
              <w:t>Aptima Combo2 Assay</w:t>
            </w:r>
          </w:p>
        </w:tc>
        <w:tc>
          <w:tcPr>
            <w:tcW w:w="1276" w:type="dxa"/>
            <w:shd w:val="clear" w:color="auto" w:fill="FFFFFF" w:themeFill="background1"/>
          </w:tcPr>
          <w:p w:rsidR="00DB07DC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week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AD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Rapid plasma Reagin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RPR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45 min 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Treponema </w:t>
            </w:r>
            <w:proofErr w:type="spellStart"/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pallidium</w:t>
            </w:r>
            <w:proofErr w:type="spellEnd"/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haemagglution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TPHA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1hr </w:t>
            </w: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30 min  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Prostate Specific Antigen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30 min 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PDT  pregnancy kit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30 min 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AD5AA8">
            <w:pPr>
              <w:tabs>
                <w:tab w:val="left" w:pos="1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>HIV RAPID KIT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A8">
              <w:rPr>
                <w:rFonts w:ascii="Times New Roman" w:hAnsi="Times New Roman" w:cs="Times New Roman"/>
                <w:sz w:val="24"/>
                <w:szCs w:val="24"/>
              </w:rPr>
              <w:t xml:space="preserve">30 min 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5671" w:type="dxa"/>
            <w:gridSpan w:val="2"/>
            <w:shd w:val="clear" w:color="auto" w:fill="9CC2E5" w:themeFill="accent1" w:themeFillTint="99"/>
          </w:tcPr>
          <w:p w:rsidR="00265780" w:rsidRPr="00AD5AA8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HAEMATOLOGICAL TEST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CD4 Count 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min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 </w:t>
            </w:r>
          </w:p>
        </w:tc>
        <w:tc>
          <w:tcPr>
            <w:tcW w:w="1276" w:type="dxa"/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min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5671" w:type="dxa"/>
            <w:gridSpan w:val="2"/>
            <w:shd w:val="clear" w:color="auto" w:fill="9CC2E5" w:themeFill="accent1" w:themeFillTint="99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CELLULAR IMMUNOLOGY </w:t>
            </w:r>
          </w:p>
        </w:tc>
      </w:tr>
      <w:tr w:rsidR="00265780" w:rsidTr="00265780">
        <w:trPr>
          <w:gridAfter w:val="2"/>
          <w:wAfter w:w="5245" w:type="dxa"/>
          <w:trHeight w:val="40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DC">
              <w:rPr>
                <w:rFonts w:ascii="Times New Roman" w:hAnsi="Times New Roman" w:cs="Times New Roman"/>
                <w:sz w:val="24"/>
                <w:szCs w:val="24"/>
              </w:rPr>
              <w:t>PERIPHERAL BLOOD MONONUCLEAR CELLS (PBMC)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5780" w:rsidRDefault="00265780" w:rsidP="0065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Hrs </w:t>
            </w:r>
          </w:p>
        </w:tc>
      </w:tr>
    </w:tbl>
    <w:p w:rsidR="0065419E" w:rsidRDefault="0065419E" w:rsidP="0065419E">
      <w:pPr>
        <w:rPr>
          <w:rFonts w:ascii="Times New Roman" w:hAnsi="Times New Roman" w:cs="Times New Roman"/>
          <w:sz w:val="36"/>
          <w:szCs w:val="36"/>
        </w:rPr>
      </w:pPr>
    </w:p>
    <w:p w:rsidR="00AD5AA8" w:rsidRDefault="00AD5AA8" w:rsidP="0065419E">
      <w:pPr>
        <w:rPr>
          <w:rFonts w:ascii="Times New Roman" w:hAnsi="Times New Roman" w:cs="Times New Roman"/>
          <w:sz w:val="36"/>
          <w:szCs w:val="36"/>
        </w:rPr>
      </w:pPr>
    </w:p>
    <w:p w:rsidR="00555BA7" w:rsidRPr="0065419E" w:rsidRDefault="00555BA7" w:rsidP="0065419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55BA7" w:rsidRPr="0065419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CB" w:rsidRDefault="00145FCB" w:rsidP="0065419E">
      <w:pPr>
        <w:spacing w:after="0" w:line="240" w:lineRule="auto"/>
      </w:pPr>
      <w:r>
        <w:separator/>
      </w:r>
    </w:p>
  </w:endnote>
  <w:endnote w:type="continuationSeparator" w:id="0">
    <w:p w:rsidR="00145FCB" w:rsidRDefault="00145FCB" w:rsidP="0065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343" w:type="dxa"/>
      <w:tblInd w:w="-502" w:type="dxa"/>
      <w:tblLook w:val="04A0" w:firstRow="1" w:lastRow="0" w:firstColumn="1" w:lastColumn="0" w:noHBand="0" w:noVBand="1"/>
    </w:tblPr>
    <w:tblGrid>
      <w:gridCol w:w="1838"/>
      <w:gridCol w:w="2552"/>
      <w:gridCol w:w="3118"/>
      <w:gridCol w:w="2835"/>
    </w:tblGrid>
    <w:tr w:rsidR="00265780" w:rsidRPr="00461180" w:rsidTr="00265780">
      <w:tc>
        <w:tcPr>
          <w:tcW w:w="1838" w:type="dxa"/>
        </w:tcPr>
        <w:p w:rsidR="00265780" w:rsidRPr="00461180" w:rsidRDefault="00265780" w:rsidP="0026578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t>Version: 1.0</w:t>
          </w:r>
        </w:p>
      </w:tc>
      <w:tc>
        <w:tcPr>
          <w:tcW w:w="2552" w:type="dxa"/>
        </w:tcPr>
        <w:p w:rsidR="00265780" w:rsidRPr="00461180" w:rsidRDefault="00265780" w:rsidP="0026578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Page 1 of </w:t>
          </w: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NUMPAGES  </w:instrText>
          </w: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1</w:t>
          </w: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  <w:p w:rsidR="00265780" w:rsidRPr="00461180" w:rsidRDefault="00265780" w:rsidP="0026578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3118" w:type="dxa"/>
        </w:tcPr>
        <w:p w:rsidR="00265780" w:rsidRPr="00461180" w:rsidRDefault="00265780" w:rsidP="0026578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Effective date: </w:t>
          </w:r>
        </w:p>
      </w:tc>
      <w:tc>
        <w:tcPr>
          <w:tcW w:w="2835" w:type="dxa"/>
        </w:tcPr>
        <w:p w:rsidR="00265780" w:rsidRPr="00461180" w:rsidRDefault="00265780" w:rsidP="00265780">
          <w:pPr>
            <w:tabs>
              <w:tab w:val="center" w:pos="4680"/>
              <w:tab w:val="right" w:pos="9360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461180">
            <w:rPr>
              <w:rFonts w:ascii="Times New Roman" w:eastAsia="Times New Roman" w:hAnsi="Times New Roman" w:cs="Times New Roman"/>
              <w:sz w:val="20"/>
              <w:szCs w:val="20"/>
            </w:rPr>
            <w:t>Valid until revised</w:t>
          </w:r>
        </w:p>
      </w:tc>
    </w:tr>
  </w:tbl>
  <w:p w:rsidR="00265780" w:rsidRDefault="0026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CB" w:rsidRDefault="00145FCB" w:rsidP="0065419E">
      <w:pPr>
        <w:spacing w:after="0" w:line="240" w:lineRule="auto"/>
      </w:pPr>
      <w:r>
        <w:separator/>
      </w:r>
    </w:p>
  </w:footnote>
  <w:footnote w:type="continuationSeparator" w:id="0">
    <w:p w:rsidR="00145FCB" w:rsidRDefault="00145FCB" w:rsidP="0065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9E" w:rsidRDefault="0065419E">
    <w:pPr>
      <w:pStyle w:val="Header"/>
    </w:pPr>
    <w:r w:rsidRPr="0065419E">
      <w:rPr>
        <w:rFonts w:ascii="Aptos" w:eastAsia="Aptos" w:hAnsi="Aptos"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F9A47C" wp14:editId="6B27E5E3">
              <wp:simplePos x="0" y="0"/>
              <wp:positionH relativeFrom="column">
                <wp:posOffset>4925060</wp:posOffset>
              </wp:positionH>
              <wp:positionV relativeFrom="paragraph">
                <wp:posOffset>851304</wp:posOffset>
              </wp:positionV>
              <wp:extent cx="1352550" cy="359410"/>
              <wp:effectExtent l="0" t="0" r="6350" b="0"/>
              <wp:wrapNone/>
              <wp:docPr id="5808183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359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5419E" w:rsidRPr="00EC17F4" w:rsidRDefault="0065419E" w:rsidP="0065419E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t xml:space="preserve"> the University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br/>
                            <w:t>of Washington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9A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7.8pt;margin-top:67.05pt;width:106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" fillcolor="window" stroked="f" strokeweight=".5pt">
              <v:textbox>
                <w:txbxContent>
                  <w:p w:rsidR="0065419E" w:rsidRPr="00EC17F4" w:rsidRDefault="0065419E" w:rsidP="0065419E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t>and</w:t>
                    </w:r>
                    <w:proofErr w:type="gramEnd"/>
                    <w:r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t xml:space="preserve"> the University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br/>
                      <w:t>of Washington</w:t>
                    </w:r>
                  </w:p>
                </w:txbxContent>
              </v:textbox>
            </v:shape>
          </w:pict>
        </mc:Fallback>
      </mc:AlternateContent>
    </w:r>
    <w:r w:rsidRPr="0065419E">
      <w:rPr>
        <w:rFonts w:ascii="Aptos" w:eastAsia="Aptos" w:hAnsi="Aptos" w:cs="Arial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E6F9" wp14:editId="7B93A975">
              <wp:simplePos x="0" y="0"/>
              <wp:positionH relativeFrom="column">
                <wp:posOffset>-159327</wp:posOffset>
              </wp:positionH>
              <wp:positionV relativeFrom="paragraph">
                <wp:posOffset>768292</wp:posOffset>
              </wp:positionV>
              <wp:extent cx="1658620" cy="359410"/>
              <wp:effectExtent l="0" t="0" r="5080" b="0"/>
              <wp:wrapNone/>
              <wp:docPr id="15650527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59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5419E" w:rsidRPr="00EC17F4" w:rsidRDefault="0065419E" w:rsidP="0065419E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t>A collaboration of the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br/>
                          </w:r>
                          <w:r w:rsidRPr="00EC17F4">
                            <w:rPr>
                              <w:rFonts w:ascii="Times New Roman" w:hAnsi="Times New Roman" w:cs="Times New Roman"/>
                              <w:i/>
                              <w:iCs/>
                              <w:color w:val="008CE7"/>
                              <w:sz w:val="18"/>
                              <w:szCs w:val="18"/>
                            </w:rPr>
                            <w:t>University of Nairobi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2E6F9" id="_x0000_s1027" type="#_x0000_t202" style="position:absolute;margin-left:-12.55pt;margin-top:60.5pt;width:130.6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" fillcolor="window" stroked="f" strokeweight=".5pt">
              <v:textbox>
                <w:txbxContent>
                  <w:p w:rsidR="0065419E" w:rsidRPr="00EC17F4" w:rsidRDefault="0065419E" w:rsidP="0065419E">
                    <w:pPr>
                      <w:jc w:val="center"/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t>A collaboration of the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br/>
                    </w:r>
                    <w:r w:rsidRPr="00EC17F4">
                      <w:rPr>
                        <w:rFonts w:ascii="Times New Roman" w:hAnsi="Times New Roman" w:cs="Times New Roman"/>
                        <w:i/>
                        <w:iCs/>
                        <w:color w:val="008CE7"/>
                        <w:sz w:val="18"/>
                        <w:szCs w:val="18"/>
                      </w:rPr>
                      <w:t>University of Nairobi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 w:rsidRPr="0065419E">
      <w:rPr>
        <w:rFonts w:ascii="Aptos" w:eastAsia="Aptos" w:hAnsi="Aptos" w:cs="Arial"/>
        <w:noProof/>
        <w:kern w:val="2"/>
        <w14:ligatures w14:val="standardContextual"/>
      </w:rPr>
      <w:drawing>
        <wp:inline distT="0" distB="0" distL="0" distR="0" wp14:anchorId="3E941B20" wp14:editId="52E17CB5">
          <wp:extent cx="2262554" cy="1302478"/>
          <wp:effectExtent l="0" t="0" r="0" b="5715"/>
          <wp:docPr id="1" name="Picture 1" descr="A logo for a research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92332" name="Picture 8" descr="A logo for a research cent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8" t="15354" r="12195" b="22955"/>
                  <a:stretch/>
                </pic:blipFill>
                <pic:spPr bwMode="auto">
                  <a:xfrm>
                    <a:off x="0" y="0"/>
                    <a:ext cx="2278976" cy="13119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9E"/>
    <w:rsid w:val="00145FCB"/>
    <w:rsid w:val="00265780"/>
    <w:rsid w:val="00555BA7"/>
    <w:rsid w:val="0065419E"/>
    <w:rsid w:val="00AD5AA8"/>
    <w:rsid w:val="00D31CC0"/>
    <w:rsid w:val="00D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97D52"/>
  <w15:chartTrackingRefBased/>
  <w15:docId w15:val="{76AB9178-023A-4F05-8681-63BB232B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19E"/>
  </w:style>
  <w:style w:type="paragraph" w:styleId="Footer">
    <w:name w:val="footer"/>
    <w:basedOn w:val="Normal"/>
    <w:link w:val="FooterChar"/>
    <w:uiPriority w:val="99"/>
    <w:unhideWhenUsed/>
    <w:rsid w:val="0065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9E"/>
  </w:style>
  <w:style w:type="table" w:styleId="TableGrid">
    <w:name w:val="Table Grid"/>
    <w:basedOn w:val="TableNormal"/>
    <w:uiPriority w:val="39"/>
    <w:rsid w:val="0065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6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2025-11-25T06:17:00Z</dcterms:created>
  <dcterms:modified xsi:type="dcterms:W3CDTF">2025-11-25T07:06:00Z</dcterms:modified>
</cp:coreProperties>
</file>